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2022年汕头市“文化技工”技能竞赛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——茶艺项目技术文件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一、竞赛组别：职工组、新秀组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（一）参赛形式：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个人赛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（二）竞赛地点：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汕头文化艺术学校工艺校区（汕头大学路莲塘新美街1号）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（三）竞赛时间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初赛时间：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2022年9月14-15日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决赛时间：2022年9月21-22日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（四）竞赛内容与规则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本次竞赛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为个人茶艺竞赛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，分别进行初赛实际操作和决赛实际操作两次竞赛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初赛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初赛为</w:t>
      </w:r>
      <w:r>
        <w:rPr>
          <w:rFonts w:hint="eastAsia" w:ascii="仿宋" w:hAnsi="仿宋" w:eastAsia="仿宋" w:cs="仿宋"/>
          <w:sz w:val="32"/>
          <w:szCs w:val="32"/>
        </w:rPr>
        <w:t>潮汕功夫茶冲泡茶艺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使用的</w:t>
      </w:r>
      <w:r>
        <w:rPr>
          <w:rFonts w:hint="eastAsia" w:ascii="仿宋" w:hAnsi="仿宋" w:eastAsia="仿宋" w:cs="仿宋"/>
          <w:sz w:val="32"/>
          <w:szCs w:val="32"/>
        </w:rPr>
        <w:t>乌龙茶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与其他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参赛用具由组委会统一提供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竞赛时间为5-10分钟，超时扣分（不含上、离场时间，上、离场原则上不得超过5分钟）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根据初赛</w:t>
      </w:r>
      <w:r>
        <w:rPr>
          <w:rFonts w:hint="eastAsia" w:ascii="仿宋" w:hAnsi="仿宋" w:eastAsia="仿宋" w:cs="仿宋"/>
          <w:sz w:val="32"/>
          <w:szCs w:val="32"/>
        </w:rPr>
        <w:t>成绩由高至低进行排名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取前1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名且成绩合格的选手进入决赛。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.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决赛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为潮汕功夫茶冲泡茶艺，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不限使用茶类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选手自备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由参赛选手自行设定主题、茶席、文案、解说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参赛用品、背景音乐及视频由参赛选手自备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时间为5-10分钟，超时扣分（不含上、离场时间，上、</w:t>
      </w:r>
      <w:r>
        <w:rPr>
          <w:rFonts w:hint="eastAsia" w:ascii="仿宋" w:hAnsi="仿宋" w:eastAsia="仿宋" w:cs="仿宋"/>
          <w:sz w:val="32"/>
          <w:szCs w:val="32"/>
        </w:rPr>
        <w:t>离场原则上不得超过5分钟）。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3.初赛、决赛茶艺内容不能重复，</w:t>
      </w:r>
      <w:r>
        <w:rPr>
          <w:rFonts w:hint="eastAsia" w:ascii="仿宋" w:hAnsi="仿宋" w:eastAsia="仿宋" w:cs="仿宋"/>
          <w:sz w:val="32"/>
          <w:szCs w:val="32"/>
        </w:rPr>
        <w:t>参赛选手必须独立完成冲泡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及解说</w:t>
      </w:r>
      <w:r>
        <w:rPr>
          <w:rFonts w:hint="eastAsia" w:ascii="仿宋" w:hAnsi="仿宋" w:eastAsia="仿宋" w:cs="仿宋"/>
          <w:sz w:val="32"/>
          <w:szCs w:val="32"/>
        </w:rPr>
        <w:t>，不得配置解说和舞蹈人员。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</w:rPr>
        <w:t>服装不做统一要求，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但必须庄重典雅，不可袒胸露背，</w:t>
      </w:r>
      <w:r>
        <w:rPr>
          <w:rFonts w:hint="eastAsia" w:ascii="仿宋" w:hAnsi="仿宋" w:eastAsia="仿宋" w:cs="仿宋"/>
          <w:sz w:val="32"/>
          <w:szCs w:val="32"/>
        </w:rPr>
        <w:t>建议女选手着旗袍，男选手着长袍。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竞赛标准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参照茶艺师国家职业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等级评价</w:t>
      </w:r>
      <w:r>
        <w:rPr>
          <w:rFonts w:hint="eastAsia" w:ascii="仿宋" w:hAnsi="仿宋" w:eastAsia="仿宋" w:cs="仿宋"/>
          <w:sz w:val="32"/>
          <w:szCs w:val="32"/>
        </w:rPr>
        <w:t>三级（高级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 w:cs="仿宋"/>
          <w:sz w:val="32"/>
          <w:szCs w:val="32"/>
        </w:rPr>
        <w:t>）标准，并结合行业实际情况，适当增加新知识、新技术、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新设备、</w:t>
      </w:r>
      <w:r>
        <w:rPr>
          <w:rFonts w:hint="eastAsia" w:ascii="仿宋" w:hAnsi="仿宋" w:eastAsia="仿宋" w:cs="仿宋"/>
          <w:sz w:val="32"/>
          <w:szCs w:val="32"/>
        </w:rPr>
        <w:t>新技能的相关内容。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初赛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1.初赛</w:t>
      </w:r>
      <w:r>
        <w:rPr>
          <w:rFonts w:hint="eastAsia" w:ascii="仿宋" w:hAnsi="仿宋" w:eastAsia="仿宋" w:cs="仿宋"/>
          <w:sz w:val="32"/>
          <w:szCs w:val="32"/>
        </w:rPr>
        <w:t>为潮汕功夫茶冲泡茶艺，参赛茶品必须使用乌龙茶，冲泡程序必须包含“滚杯”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“关公巡城”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“韩信点兵”等，必须突出茶的色、香、味、形，整个过程必须体现潮汕功夫茶内涵，且表演内容不得违反公序良俗。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2.初赛评分细则详见附表1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决赛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1.决赛</w:t>
      </w:r>
      <w:r>
        <w:rPr>
          <w:rFonts w:hint="eastAsia" w:ascii="仿宋" w:hAnsi="仿宋" w:eastAsia="仿宋" w:cs="仿宋"/>
          <w:sz w:val="32"/>
          <w:szCs w:val="32"/>
        </w:rPr>
        <w:t>实际操作竞赛为潮汕功夫茶冲泡茶艺，冲泡程序必须包含“滚杯”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“关公巡城”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“韩信点兵”等，必须突出茶的色、香、味、形，整个过程必须体现潮汕功夫茶内涵，由参赛选手自行设定主题、茶席、文案、解说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评委根据选手礼仪、仪表、仪容、茶席布置、冲泡程序、操作动作、茶汤质量、时间等细则进行评定，总分为100分。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2.决赛评分细则详见附表2。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竞赛场地提供的材料与工具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演出设备由承办学校负责提供和保障，按照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</w:rPr>
        <w:t>规定提供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LED屏幕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灯光、音响等设备保障。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选手竞赛使用的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背景、配乐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录成PPT或者视频（AVI或者MP4格式）放入U盘，初、决赛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前两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天交给组委会工作人员。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每个竞赛工位提供的设备、工具详细列表如下：</w:t>
      </w:r>
    </w:p>
    <w:tbl>
      <w:tblPr>
        <w:tblStyle w:val="10"/>
        <w:tblW w:w="84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05"/>
        <w:gridCol w:w="273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用品用具名称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说明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竞赛用茶叶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乌龙茶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茶艺桌、凳 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长:1200mm,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宽:600mm,高:650mm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盛放茶具茶盘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长:500mm，宽:300mm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盛水用具:玻璃壶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容量:1200mL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泡茶用具:玻璃杯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高:85mm，口径:70mm，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容量:200mL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盛水用具:水盂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容量:600mL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盛茶用具:茶荷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盛茶用具:茶叶罐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泡茶用具:茶巾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奉茶用具:奉茶盘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长:300mm，宽:200mm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泡茶用具:紫砂壶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煮水用具:随手泡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辅助用具:茶道组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杯托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白瓷盖碗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公道杯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白瓷小品杯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茶席插花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茶席布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电子秤可精确到0.1g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泡茶用水 符合GB5749生活饮用水卫生标准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纯净水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插线板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竞赛须知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一）选手须知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竞赛前1小时，参赛选手持选手证并携带身份证、学生证（新秀组）经检录后进入集中场室（新秀组学校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和教练均不得进入赛场），选手的竞赛出场顺序由参赛个人抽签决定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参赛选手迟到15分钟（从当场竞赛点名时间开始计时），视为放弃竞赛。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所有参赛选手必须佩戴口罩、提前出示“通信行程卡”、“粤康码”绿码并经现场测量体温正常方可进入开幕式、闭幕式等赛事相关场地，如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过程出现发烧、干咳等症状，组委会将按紧急预案通知疾控部门。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参赛选手应严格遵守赛场纪律，除携带竞赛允许的必备用品外，不得携带其他未经组委会认可的设备、工具、材料等参赛，所有通讯工具、数据存储装置一律不得带入竞赛现场，不听劝告的取消竞赛资格。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参赛选手不得穿校服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或工作服参赛，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衣服或个人物品</w:t>
      </w:r>
      <w:r>
        <w:rPr>
          <w:rFonts w:hint="eastAsia" w:ascii="仿宋" w:hAnsi="仿宋" w:eastAsia="仿宋" w:cs="仿宋"/>
          <w:sz w:val="32"/>
          <w:szCs w:val="32"/>
        </w:rPr>
        <w:t>上不得体现任何单位或个人信息如标识、LOGO及名字、口号等，否则取消竞赛成绩。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参赛选手在竞赛过程中不得擅自离开赛场，如有特殊情况，需经裁判人员同意后可作特殊处理。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参赛选手必须严格按照规程进行操作，如出现较严重的违规、舞弊现象，立即取消竞赛资格。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参赛选手须在确认竞赛内容和现场工具等无误后开始竞赛。因参赛选手个人误操作造成人身安全事故或用具损坏时，裁判长有权中止选手竞赛。如非参赛选手个人因素出现的用具损坏或故障而无法继续竞赛时，参赛选手可提出更换用具要求，同意并更换后，参赛选手可继续参加竞赛，并给参赛选手补足所耽误的竞赛时间。选手自带设备和工具，赛场不负责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8.参赛选手完成茶艺表演后，经工作人员清点后可离开赛场。离开赛场时不得带走工位上举办方提供的工具设备等。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参赛选手严格遵守赛场规章、操作规程和规范准则，保证人身及设备安全，接受裁判员的监督和警示，文明竞赛。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" w:hAnsi="仿宋" w:eastAsia="仿宋" w:cs="仿宋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参赛选手往返交通费、食宿费及人身意外伤害保险，由参赛选手及相关人员自行承担。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</w:rPr>
        <w:t>）裁判员须知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裁判员在执裁中必须服从裁判长和组委会的管理，遵守裁判的职业道德，文明执裁。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裁判员必须佩带裁判员胸卡，仪表整洁，举止文明，接受参赛人员的监督。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裁判员应坚守岗位，不迟到、不早退。无特殊情况不得在竞赛期间请假。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裁判员在执裁过程中必须遵守“公正、公平、公开”的竞赛原则，严格按照竞赛技术规则和评分标准进行裁判。如出现不同意见，由裁判长召集裁判员共同研究解决。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裁判员应自觉遵守赛场纪律，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自觉遵守保密制度，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在竞赛期间，不得使用手机及其他通讯设备。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在大赛组委会正式公布成绩和名次前，裁判员不得透露选手的成绩和排名情况。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（三）指导教练须知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指导教练应及时查看有关赛项的通知和内容，认真研究和掌握本赛项竞赛的规程、技术规范和赛场要求，指导选手做好赛前的一切技术准备和竞赛准备。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指导教练根据承办单位及学校领队的安排，具体安排选手竞赛期间的交通、住宿与餐饮，保证选手竞赛期间的安全。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指导教练牢记竞赛详细时间安排，配合领队保证选手按时参加竞赛全部环节。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指导教练熟悉选手须知等相关规定，并于现场竞赛前一天为选手讲解选手须知，保证参赛选手知晓全部竞赛规则。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（四）工作人员须知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熟悉竞赛规则，服从管理，严格按照工作程序和有关规定办事。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树立服务观念，本着一切为参赛选手着想的原则，以高度负责的精神、严肃认真的态度和严谨细致的作风，积极完成大赛工作任务。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按规定统一着装、佩戴胸卡，文明礼貌，保持良好形象。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坚守工作岗位，不迟到，不早退，不无故离岗，特殊情况向组长请假。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遇安全突发事件，按照工作预案及时组织疏散，确保人员安全。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未经同意不得擅自发布关于竞赛的言论，不得私自接受采访。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（五）参赛队（新秀组）须知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1.参赛队正式报到时需提供有效证件（参赛选手的身份证和学生证原件、学校为参赛选手购买的人身意外伤害险保险合同原件或复印件、指导教师身份证和工作证原件）。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提交的报名信息，原则上不能变更，如遇特殊情况，需更改报名信息，须由向大赛组委会提交申请，经审批通过后方可调整。各赛项于开赛前 15 个工作日内将不再接受更改报名信息申请。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竞赛过程中，除参加当场次竞赛的选手、执行裁判员、现场工作人员和经批准的人员外，领队、指导教师及其他人员一律不得进入竞赛现场。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参赛队要发扬良好道德风尚，听从指挥，服从裁判，不弄虚作假。如发现弄虚作假者，取消参赛资格，名次无效。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参赛选手若对竞赛过程有异议，在规定的时间内向赛项仲裁工作组提出书面报告。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（六）参赛领队（新秀组）须知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由参赛学校确定赛项领队 1 人，领队应熟悉赛项流程，具备管理与组织协调能力。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领队负责组织本校参赛队参加赛事活动。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领队应积极做好本校参赛队的服务工作，协调各参赛队与赛项组织机构、承办学校的对接。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领队要坚决执行竞赛的各项规定，加强对参赛人员的管理，做好赛前准备工作，督促选手带好证件等竞赛相关材料。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对申诉的仲裁结果，领队要带头服从和执行，并做好选手工作。参赛选手不得因申诉或对处理意见不服而停止竞赛，否则以弃权处理。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成绩计算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竞赛</w:t>
      </w:r>
      <w:r>
        <w:rPr>
          <w:rFonts w:hint="eastAsia" w:ascii="仿宋" w:hAnsi="仿宋" w:eastAsia="仿宋" w:cs="仿宋"/>
          <w:kern w:val="0"/>
          <w:sz w:val="32"/>
          <w:szCs w:val="32"/>
        </w:rPr>
        <w:t>最终以实际操作竞赛的综合成绩进行排名，</w:t>
      </w:r>
      <w:r>
        <w:rPr>
          <w:rFonts w:hint="eastAsia" w:ascii="仿宋" w:hAnsi="仿宋" w:eastAsia="仿宋" w:cs="仿宋"/>
          <w:sz w:val="32"/>
          <w:szCs w:val="32"/>
        </w:rPr>
        <w:t>其中初赛实际操作占总分的40%，决赛实际操作占总分的60%，当出现成绩相同时以决赛实际操作成绩高者为先。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若仍不能分出先后，则名次并列。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各个评分项的分数应精确到小数点后两位，小数点后第三位数字采用四舍五入。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申诉与仲裁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70"/>
          <w:tab w:val="left" w:pos="70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竞赛过程中若出现有失公正或有关人员违规等现象，参赛队领队可在竞赛结束后1小时之内向赛项仲裁组提出书面申诉。书面申诉应对申诉事件的现象、发生时间、涉及人员等进行实事求是的叙述，并提供事实依据（无事实依据或主观臆断不予受理），经领队亲笔签名后提交，非书面申诉不予受理。赛项仲裁组在接到申诉报告后的2小时内组织复议，并及时将复议结果以书面形式告知申诉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本技术文件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广东省民间文艺家协会的行业规范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制作，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解释权归组委会所有。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"/>
        </w:rPr>
        <w:t>联系人：  陈钏老师、李贻曙老师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"/>
        </w:rPr>
        <w:t>联系电话：18826079791、15017234561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highlight w:val="none"/>
          <w:lang w:val="en-US" w:eastAsia="zh-CN" w:bidi="ar"/>
        </w:rPr>
        <w:t>联系地址：广东省汕头市大学路莲塘新美街1号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br w:type="page"/>
      </w:r>
    </w:p>
    <w:p>
      <w:pPr>
        <w:pStyle w:val="9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附表1 </w:t>
      </w:r>
    </w:p>
    <w:p>
      <w:pPr>
        <w:pStyle w:val="9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2022年汕头市“文化技工”技能竞赛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茶艺项目</w:t>
      </w:r>
    </w:p>
    <w:p>
      <w:pPr>
        <w:pStyle w:val="9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初赛评分表</w:t>
      </w:r>
    </w:p>
    <w:p>
      <w:pPr>
        <w:pStyle w:val="9"/>
        <w:jc w:val="center"/>
        <w:rPr>
          <w:rFonts w:hint="default" w:ascii="Times New Roman" w:hAnsi="Times New Roman" w:eastAsia="仿宋" w:cs="Times New Roman"/>
          <w:sz w:val="36"/>
          <w:szCs w:val="36"/>
          <w:u w:val="none"/>
          <w:lang w:val="en-US" w:eastAsia="zh-CN"/>
        </w:rPr>
      </w:pPr>
    </w:p>
    <w:tbl>
      <w:tblPr>
        <w:tblStyle w:val="10"/>
        <w:tblW w:w="8763" w:type="dxa"/>
        <w:jc w:val="center"/>
        <w:tblInd w:w="-10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445"/>
        <w:gridCol w:w="658"/>
        <w:gridCol w:w="1787"/>
        <w:gridCol w:w="3093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配分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要求和评分标准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扣分标准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礼仪、仪表、仪容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发型、服饰与茶艺表演类型相协调。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发型散乱，扣1分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服饰穿着不端正，扣1分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发型、服饰与茶艺表演类型不相协调，扣2分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形象自然、得体，高雅，表演中用语得当，表情自然，具有亲和力。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视线不集中，表情平淡，扣1分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目低视，表情不自如，扣1分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说话举止略显惊慌，扣1分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不注重礼貌用语，扣1分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动作、手势、站立姿势端正大方。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站姿、走姿摇摆，扣1分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坐姿不正。双腿张开，扣1分手势中有明显多余动作，扣2分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各杯中茶水有明显差距，扣1分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茶席布置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茶器具之间功能协调、质地、形状、色彩调和。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茶具配套不齐全，或有多余的茶具，扣2分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茶具色彩不够协调，扣1分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茶具之间质地、形状大小不一致，扣2分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茶器具布置与排列有序、合理。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席布置不协调，扣2分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茶具配套齐全，茶具、茶席相协调，欠艺术感，扣 2分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茶艺表演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根据主题配置音乐，具有较强艺术感染力。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音乐与主题不协调，扣2分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音乐与主题基本一致，欠艺术感染力，扣2分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冲泡程序契合茶理，投茶量适用，水温、冲水量及时间把握合理。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冲泡程序不符合茶理，顺序混乱，扣2分未能正确选择所需茶叶、配料，扣2分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选择水温与茶叶不相符合，过高或过低，扣2分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冲水量过多或太少，扣1分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操作动作适度，手法连绵、轻柔，顺畅，过程完整。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未能连续完成，中断或出错三次以上，扣5分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未能基本顺利完成，中断或出错二次以下，扣4分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表演技艺平淡，缺乏表情及艺术品味，扣2分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表演尚显艺术感，艺术品味平淡，扣2分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奉茶姿态、姿势自然，言辞恰当。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奉茶姿态不端正，扣1分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奉茶次序混乱，扣1分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脚步混乱，扣1分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不注重礼貌用语，扣1分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收回茶具次序混乱，扣1分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收具 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收具顺序混乱，茶具摆放不合理，扣3分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离开表演台时，走姿不端正，扣2分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茶汤质量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茶色、香、味、形表达充分。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未能表达出茶色、香、味形，扣8分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未能表达出茶色、香、味形其一者，扣4分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未能表达出茶色、香、味形其二者，扣3分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所奉茶汤应温度适宜。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茶汤温度过高或过低，扣5分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茶汤温度与较适宜饮用温度相差不大，扣1分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茶汤适量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茶量过多，溢出茶杯杯沿，扣3分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茶量偏少，扣2分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在10分钟内完成茶艺表演，超时扣分。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表演超过规定时间1~3分钟，扣1分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表演超过规定时间3~5分钟，扣2分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表演超过规定时间5~10分钟，扣3分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表演超过规定时间10分钟，扣5分 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ind w:firstLine="0" w:firstLineChars="0"/>
        <w:jc w:val="left"/>
        <w:rPr>
          <w:rFonts w:hint="default" w:ascii="Times New Roman" w:hAnsi="Times New Roman" w:eastAsia="仿宋" w:cs="Times New Roman"/>
          <w:b/>
          <w:bCs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u w:val="none"/>
          <w:lang w:val="en-US" w:eastAsia="zh-CN"/>
        </w:rPr>
        <w:br w:type="page"/>
      </w:r>
    </w:p>
    <w:p>
      <w:pPr>
        <w:pStyle w:val="9"/>
        <w:ind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 xml:space="preserve">附表2 </w:t>
      </w:r>
    </w:p>
    <w:p>
      <w:pPr>
        <w:pStyle w:val="9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2022年汕头市“文化技工”技能竞赛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茶艺项目</w:t>
      </w:r>
    </w:p>
    <w:p>
      <w:pPr>
        <w:pStyle w:val="9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决赛评分表</w:t>
      </w:r>
    </w:p>
    <w:p>
      <w:pPr>
        <w:pStyle w:val="9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tbl>
      <w:tblPr>
        <w:tblStyle w:val="10"/>
        <w:tblW w:w="9113" w:type="dxa"/>
        <w:jc w:val="center"/>
        <w:tblInd w:w="-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65"/>
        <w:gridCol w:w="626"/>
        <w:gridCol w:w="1798"/>
        <w:gridCol w:w="3776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要求和评分标准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扣分标准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创新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主题立意新颖，有原创性:意境高雅、深远。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主题立意较新、原创性不明显，扣3分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主题立意新颖，有原创性，缺乏文化内涵，扣2分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茶席设置、茶具配置有新意。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茶席、茶具布置合理，但缺乏新意，扣3分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茶席·茶具布置合理，有新意，与主题不相符，扣2分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泡茶手法、音乐服饰有新意。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泡茶手法·、音乐服饰无新意，扣2分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泡茶手法中有新意，不具高难度动作，扣1分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音乐、服饰有新意，与主题不相符，扣1分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茶、水、具布置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分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茶、水、具配置协调。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茶具色彩不够协调，扣1分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茶具之间质地、大小不协调，扣1分茶具摆放错乱，扣1分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茶具配套齐全，茶具、茶席相协调，欠艺术感，扣1分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茶艺表演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根据主题配置音乐，音乐、服饰配置具有较强艺术感染力。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无背景音乐，扣4分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音乐与主题不协调，扣3分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音乐与主题基本一致·，欠艺术感染力，扣3分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动作适度、手法连绵、轻柔，冲泡程序合理，过程完整、流畅。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未能连续完成，中断或出错三次以上，扣5分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未能基本顺利完成，中断或出错二次以下，扣4分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表演技艺平淡，缺乏表情及艺术品味，扣2分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表演尚显艺术感，艺术品味平淡，扣2分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沏泡过程中语言运用恰当，语气、语调得体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语言运用不恰当，扣4分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语言运用恰当，语气语调与冲泡手法不一致，扣3分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奉茶姿态、姿势自然，言辞恰当。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奉茶姿态不端正，扣2分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奉茶次序混乱，扣1分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脚步混乱，扣1分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不注重礼貌用语，扣1分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收回茶具次序混乱，扣1分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茶汤质量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茶汤色、香、味、形表达充分。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未能表达出茶色、香、味形.扣8分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未能表达出茶色、香 味形其一者，扣4分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未能表达出茶色、香 味形其二者，扣3分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奉客人茶汤应温度适宜。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茶汤温度过高或过低，扣5分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茶汤温度与较适宜饮用温度相差不大，扣1分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茶汤适量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茶量过多，溢出茶杯杯沿，扣3分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茶量偏少，扣2分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解说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有创意，讲解口齿清晰婉转，能引导和启发观众对茶艺的理解，给人以美的享受。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讲解与表演过程不协调，扣2分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讲解不能很好地表达主题，扣1分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讲解口齿不清晰，扣1分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讲解欠艺术表达力，扣1分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在12分钟内完成茶艺表演，超时扣分。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表演超过规定时间1~3分钟，扣1分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表演超过规定时间3~5分钟，扣2分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表演超过规定时间5~10分钟，扣3分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表演超过规定时间10分钟，扣5分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9"/>
        <w:jc w:val="center"/>
        <w:rPr>
          <w:rFonts w:hint="default" w:ascii="Times New Roman" w:hAnsi="Times New Roman" w:eastAsia="仿宋" w:cs="Times New Roman"/>
          <w:sz w:val="36"/>
          <w:szCs w:val="36"/>
          <w:u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701" w:right="1587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E366"/>
    <w:multiLevelType w:val="singleLevel"/>
    <w:tmpl w:val="4EB4E3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8E1F8A"/>
    <w:multiLevelType w:val="singleLevel"/>
    <w:tmpl w:val="7A8E1F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GFmNjk2NDQ5ZjY2YzEwZGVhNzVmOTA0YjMzNmQifQ=="/>
  </w:docVars>
  <w:rsids>
    <w:rsidRoot w:val="628A3E11"/>
    <w:rsid w:val="01483505"/>
    <w:rsid w:val="015B4FE6"/>
    <w:rsid w:val="01953508"/>
    <w:rsid w:val="01A22C15"/>
    <w:rsid w:val="021C4F71"/>
    <w:rsid w:val="02734D52"/>
    <w:rsid w:val="02914053"/>
    <w:rsid w:val="040436E0"/>
    <w:rsid w:val="045D72C7"/>
    <w:rsid w:val="04937CA2"/>
    <w:rsid w:val="05065269"/>
    <w:rsid w:val="0584549E"/>
    <w:rsid w:val="05A56C85"/>
    <w:rsid w:val="05B60A3D"/>
    <w:rsid w:val="05C328EC"/>
    <w:rsid w:val="06874187"/>
    <w:rsid w:val="06993DEA"/>
    <w:rsid w:val="084A1347"/>
    <w:rsid w:val="08FD6D7A"/>
    <w:rsid w:val="095D2B72"/>
    <w:rsid w:val="0AA3355A"/>
    <w:rsid w:val="0B7B0F4E"/>
    <w:rsid w:val="0BDC4F75"/>
    <w:rsid w:val="0BE05C9D"/>
    <w:rsid w:val="0C9235FB"/>
    <w:rsid w:val="0CA35A93"/>
    <w:rsid w:val="0D444F76"/>
    <w:rsid w:val="0D956DAA"/>
    <w:rsid w:val="0DCF1FC0"/>
    <w:rsid w:val="0E8B46B3"/>
    <w:rsid w:val="0EAD2BF9"/>
    <w:rsid w:val="0ECB0FA5"/>
    <w:rsid w:val="0EDD54B4"/>
    <w:rsid w:val="0F3B5322"/>
    <w:rsid w:val="0F652B36"/>
    <w:rsid w:val="0FBC0958"/>
    <w:rsid w:val="101145AE"/>
    <w:rsid w:val="10227258"/>
    <w:rsid w:val="10547432"/>
    <w:rsid w:val="11BE21AB"/>
    <w:rsid w:val="11DC35C5"/>
    <w:rsid w:val="12744159"/>
    <w:rsid w:val="12FE40DD"/>
    <w:rsid w:val="139F5206"/>
    <w:rsid w:val="13A86F5E"/>
    <w:rsid w:val="13BF22E8"/>
    <w:rsid w:val="13E13CC1"/>
    <w:rsid w:val="14295FC1"/>
    <w:rsid w:val="144731A8"/>
    <w:rsid w:val="14D008EB"/>
    <w:rsid w:val="15614203"/>
    <w:rsid w:val="166B11C1"/>
    <w:rsid w:val="178C5AA1"/>
    <w:rsid w:val="18C748B7"/>
    <w:rsid w:val="198B407B"/>
    <w:rsid w:val="19EB3DC0"/>
    <w:rsid w:val="1A033B50"/>
    <w:rsid w:val="1A98135E"/>
    <w:rsid w:val="1A9C249F"/>
    <w:rsid w:val="1B093533"/>
    <w:rsid w:val="1B302AC2"/>
    <w:rsid w:val="1B6E562A"/>
    <w:rsid w:val="1BF81957"/>
    <w:rsid w:val="1C3D3B7F"/>
    <w:rsid w:val="1C7F06AF"/>
    <w:rsid w:val="1C9C69A6"/>
    <w:rsid w:val="1D55686D"/>
    <w:rsid w:val="1F3324D8"/>
    <w:rsid w:val="1FF16DE9"/>
    <w:rsid w:val="216B497A"/>
    <w:rsid w:val="21FD4B16"/>
    <w:rsid w:val="225F0686"/>
    <w:rsid w:val="22AA14D2"/>
    <w:rsid w:val="23E5269F"/>
    <w:rsid w:val="240A10E9"/>
    <w:rsid w:val="25947052"/>
    <w:rsid w:val="25D63DC6"/>
    <w:rsid w:val="25E77462"/>
    <w:rsid w:val="2646181C"/>
    <w:rsid w:val="267F4F32"/>
    <w:rsid w:val="28643ED1"/>
    <w:rsid w:val="289B18CE"/>
    <w:rsid w:val="28EB5249"/>
    <w:rsid w:val="28EC68D0"/>
    <w:rsid w:val="294970DE"/>
    <w:rsid w:val="29930031"/>
    <w:rsid w:val="29D07A70"/>
    <w:rsid w:val="29DC21C6"/>
    <w:rsid w:val="2C640943"/>
    <w:rsid w:val="2C724BD6"/>
    <w:rsid w:val="2DAF4BCA"/>
    <w:rsid w:val="2E302BD5"/>
    <w:rsid w:val="2E610833"/>
    <w:rsid w:val="2F045591"/>
    <w:rsid w:val="2F1D6FCB"/>
    <w:rsid w:val="2FB00E22"/>
    <w:rsid w:val="301663F8"/>
    <w:rsid w:val="30804FD4"/>
    <w:rsid w:val="31DF5C8B"/>
    <w:rsid w:val="32447B35"/>
    <w:rsid w:val="3279423C"/>
    <w:rsid w:val="332C3813"/>
    <w:rsid w:val="343706EB"/>
    <w:rsid w:val="355C2AFF"/>
    <w:rsid w:val="35B04BF9"/>
    <w:rsid w:val="36162CAE"/>
    <w:rsid w:val="36B8484A"/>
    <w:rsid w:val="371D0F47"/>
    <w:rsid w:val="374970B3"/>
    <w:rsid w:val="375A4B96"/>
    <w:rsid w:val="375D2B5F"/>
    <w:rsid w:val="38A21CC8"/>
    <w:rsid w:val="39AC7A60"/>
    <w:rsid w:val="3A0511EC"/>
    <w:rsid w:val="3B1D4ADF"/>
    <w:rsid w:val="3B276FE1"/>
    <w:rsid w:val="3B691AD2"/>
    <w:rsid w:val="3B732951"/>
    <w:rsid w:val="3CA847AA"/>
    <w:rsid w:val="3CCA5AB9"/>
    <w:rsid w:val="3CF305C5"/>
    <w:rsid w:val="3D241436"/>
    <w:rsid w:val="3D4379EA"/>
    <w:rsid w:val="3DF55414"/>
    <w:rsid w:val="3F8B7737"/>
    <w:rsid w:val="3FE86B66"/>
    <w:rsid w:val="40836A1F"/>
    <w:rsid w:val="410B0185"/>
    <w:rsid w:val="41213D6A"/>
    <w:rsid w:val="41344930"/>
    <w:rsid w:val="4258004F"/>
    <w:rsid w:val="42D82E9C"/>
    <w:rsid w:val="436E5C40"/>
    <w:rsid w:val="43762FDE"/>
    <w:rsid w:val="449E7A99"/>
    <w:rsid w:val="44A94494"/>
    <w:rsid w:val="44ED41C5"/>
    <w:rsid w:val="45400595"/>
    <w:rsid w:val="46C44060"/>
    <w:rsid w:val="478F5623"/>
    <w:rsid w:val="48655626"/>
    <w:rsid w:val="48D43C2F"/>
    <w:rsid w:val="48D8438D"/>
    <w:rsid w:val="495872CF"/>
    <w:rsid w:val="4962145D"/>
    <w:rsid w:val="4B3A6C4A"/>
    <w:rsid w:val="4C175422"/>
    <w:rsid w:val="4C2864C7"/>
    <w:rsid w:val="4C734984"/>
    <w:rsid w:val="4D940700"/>
    <w:rsid w:val="4DA6744D"/>
    <w:rsid w:val="4DAC69AD"/>
    <w:rsid w:val="4EBA6FFB"/>
    <w:rsid w:val="4F1B578D"/>
    <w:rsid w:val="4F8E3F1C"/>
    <w:rsid w:val="4FC450D1"/>
    <w:rsid w:val="51BC2F3F"/>
    <w:rsid w:val="520B5E42"/>
    <w:rsid w:val="5250170D"/>
    <w:rsid w:val="525410DB"/>
    <w:rsid w:val="53075B37"/>
    <w:rsid w:val="533F56C3"/>
    <w:rsid w:val="53936049"/>
    <w:rsid w:val="539D0113"/>
    <w:rsid w:val="549A4653"/>
    <w:rsid w:val="55215472"/>
    <w:rsid w:val="558A0B6B"/>
    <w:rsid w:val="558A1514"/>
    <w:rsid w:val="55E4027B"/>
    <w:rsid w:val="56E86523"/>
    <w:rsid w:val="574D5149"/>
    <w:rsid w:val="578C4D4B"/>
    <w:rsid w:val="57DA4D25"/>
    <w:rsid w:val="586E02D0"/>
    <w:rsid w:val="58F00CE5"/>
    <w:rsid w:val="59771406"/>
    <w:rsid w:val="5C031FCC"/>
    <w:rsid w:val="5C621EFA"/>
    <w:rsid w:val="5D1256CE"/>
    <w:rsid w:val="5DAA6403"/>
    <w:rsid w:val="5E286E6D"/>
    <w:rsid w:val="5F246A47"/>
    <w:rsid w:val="5FED2422"/>
    <w:rsid w:val="60163727"/>
    <w:rsid w:val="60403E80"/>
    <w:rsid w:val="604F1F29"/>
    <w:rsid w:val="60B42982"/>
    <w:rsid w:val="60D5627E"/>
    <w:rsid w:val="610A188E"/>
    <w:rsid w:val="61244F28"/>
    <w:rsid w:val="61453B98"/>
    <w:rsid w:val="62514265"/>
    <w:rsid w:val="62544E0C"/>
    <w:rsid w:val="62785E70"/>
    <w:rsid w:val="628A3E11"/>
    <w:rsid w:val="62922BC3"/>
    <w:rsid w:val="62D96C8E"/>
    <w:rsid w:val="633B2E0C"/>
    <w:rsid w:val="63E57E82"/>
    <w:rsid w:val="63EC45E8"/>
    <w:rsid w:val="641D0138"/>
    <w:rsid w:val="645C1924"/>
    <w:rsid w:val="655605BC"/>
    <w:rsid w:val="66342B59"/>
    <w:rsid w:val="666C302F"/>
    <w:rsid w:val="66993F11"/>
    <w:rsid w:val="66B01735"/>
    <w:rsid w:val="67CE5B11"/>
    <w:rsid w:val="683B20C3"/>
    <w:rsid w:val="696A41C7"/>
    <w:rsid w:val="69EB159E"/>
    <w:rsid w:val="6A6D26F8"/>
    <w:rsid w:val="6AA914B6"/>
    <w:rsid w:val="6B046B8D"/>
    <w:rsid w:val="6B397F50"/>
    <w:rsid w:val="6B8E792C"/>
    <w:rsid w:val="6C077504"/>
    <w:rsid w:val="6C1E5A4D"/>
    <w:rsid w:val="6C6E58F6"/>
    <w:rsid w:val="6CAD5413"/>
    <w:rsid w:val="6D266453"/>
    <w:rsid w:val="6D3E01D1"/>
    <w:rsid w:val="6D545532"/>
    <w:rsid w:val="6ECC47F8"/>
    <w:rsid w:val="6F6E0D89"/>
    <w:rsid w:val="6F80146F"/>
    <w:rsid w:val="6F8F312A"/>
    <w:rsid w:val="6FB924ED"/>
    <w:rsid w:val="70496865"/>
    <w:rsid w:val="73DD384F"/>
    <w:rsid w:val="74185676"/>
    <w:rsid w:val="742511AB"/>
    <w:rsid w:val="742F0243"/>
    <w:rsid w:val="749627DB"/>
    <w:rsid w:val="74D5551C"/>
    <w:rsid w:val="74E13E0E"/>
    <w:rsid w:val="760C31AA"/>
    <w:rsid w:val="769C1C31"/>
    <w:rsid w:val="76A62BD8"/>
    <w:rsid w:val="76B27D4C"/>
    <w:rsid w:val="775D3592"/>
    <w:rsid w:val="7835210E"/>
    <w:rsid w:val="783711A2"/>
    <w:rsid w:val="78D820B6"/>
    <w:rsid w:val="79643E02"/>
    <w:rsid w:val="79B36AAF"/>
    <w:rsid w:val="79FF4DD4"/>
    <w:rsid w:val="7BCC0CE6"/>
    <w:rsid w:val="7CE80ABB"/>
    <w:rsid w:val="7DC97BD3"/>
    <w:rsid w:val="7E6E13BD"/>
    <w:rsid w:val="7E9575C2"/>
    <w:rsid w:val="7EE74606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5432</Words>
  <Characters>5685</Characters>
  <Lines>0</Lines>
  <Paragraphs>0</Paragraphs>
  <TotalTime>33</TotalTime>
  <ScaleCrop>false</ScaleCrop>
  <LinksUpToDate>false</LinksUpToDate>
  <CharactersWithSpaces>5911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2022-07-28T02:18:00Z</dcterms:created>
  <dc:creator>制图虫</dc:creator>
  <cp:lastModifiedBy>pxk</cp:lastModifiedBy>
  <cp:lastPrinted>2022-08-10T08:47:00Z</cp:lastPrinted>
  <dcterms:modified xsi:type="dcterms:W3CDTF">2022-08-22T08:40:28Z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7728B6BC70874AEAB18733B8A2CC9712</vt:lpwstr>
  </property>
</Properties>
</file>